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E79F8" w14:textId="43529C24" w:rsidR="0065398B" w:rsidRPr="0065398B" w:rsidRDefault="0065398B" w:rsidP="0065398B">
      <w:pPr>
        <w:spacing w:line="360" w:lineRule="auto"/>
        <w:jc w:val="both"/>
      </w:pPr>
      <w:bookmarkStart w:id="0" w:name="_Hlk160445693"/>
      <w:r>
        <w:rPr>
          <w:b/>
          <w:bCs/>
        </w:rPr>
        <w:t>M</w:t>
      </w:r>
      <w:r w:rsidRPr="0065398B">
        <w:rPr>
          <w:b/>
          <w:bCs/>
        </w:rPr>
        <w:t>ission Statement</w:t>
      </w:r>
      <w:r w:rsidRPr="0065398B">
        <w:t xml:space="preserve">: The mission of </w:t>
      </w:r>
      <w:proofErr w:type="spellStart"/>
      <w:r w:rsidRPr="0065398B">
        <w:t>Marvellous</w:t>
      </w:r>
      <w:proofErr w:type="spellEnd"/>
      <w:r w:rsidRPr="0065398B">
        <w:t xml:space="preserve"> Security Services Ltd is to provide high-quality, affordable security solutions through our team of professional and well-trained experts. We aim to meet our clients' specific needs, ensuring their safety and satisfaction with innovative approaches. As a trusted provider, we are committed to excellence, continuously improving our services and the industry standard. Our goal is to empower our staff, exceed customer expectations, and uphold our responsibilities to the community and environment, making us the first choice for security services.</w:t>
      </w:r>
    </w:p>
    <w:p w14:paraId="3239E96C" w14:textId="77777777" w:rsidR="0065398B" w:rsidRPr="0065398B" w:rsidRDefault="0065398B" w:rsidP="0065398B">
      <w:pPr>
        <w:spacing w:line="360" w:lineRule="auto"/>
        <w:jc w:val="both"/>
      </w:pPr>
    </w:p>
    <w:p w14:paraId="72BCB544" w14:textId="77777777" w:rsidR="0065398B" w:rsidRPr="0065398B" w:rsidRDefault="0065398B" w:rsidP="0065398B">
      <w:pPr>
        <w:spacing w:line="360" w:lineRule="auto"/>
        <w:jc w:val="both"/>
      </w:pPr>
      <w:r w:rsidRPr="0065398B">
        <w:t xml:space="preserve"> </w:t>
      </w:r>
      <w:r w:rsidRPr="0065398B">
        <w:rPr>
          <w:b/>
          <w:bCs/>
        </w:rPr>
        <w:t>Vision and Values:</w:t>
      </w:r>
      <w:r w:rsidRPr="0065398B">
        <w:t xml:space="preserve"> To become the leading company within the security industry, as recognized by both our clients and our employees. We aim to set the benchmark for security services within the industry and become the preferred provider for businesses and individuals seeking reliable and effective security solutions.</w:t>
      </w:r>
    </w:p>
    <w:p w14:paraId="4C82D429" w14:textId="77777777" w:rsidR="0065398B" w:rsidRPr="0065398B" w:rsidRDefault="0065398B" w:rsidP="0065398B">
      <w:pPr>
        <w:spacing w:line="360" w:lineRule="auto"/>
        <w:jc w:val="both"/>
      </w:pPr>
      <w:r w:rsidRPr="0065398B">
        <w:t xml:space="preserve">Our vision is supported by values and behaviors that describe and underpin the way we undertake our business activities. The brand values capture the entire experience our clients have with </w:t>
      </w:r>
      <w:proofErr w:type="spellStart"/>
      <w:r w:rsidRPr="0065398B">
        <w:t>Marvellous</w:t>
      </w:r>
      <w:proofErr w:type="spellEnd"/>
      <w:r w:rsidRPr="0065398B">
        <w:t xml:space="preserve"> Security Services Limited:</w:t>
      </w:r>
    </w:p>
    <w:p w14:paraId="5211F672" w14:textId="77777777" w:rsidR="0065398B" w:rsidRPr="0065398B" w:rsidRDefault="0065398B" w:rsidP="0065398B">
      <w:pPr>
        <w:spacing w:line="360" w:lineRule="auto"/>
        <w:jc w:val="both"/>
        <w:rPr>
          <w:b/>
          <w:bCs/>
        </w:rPr>
      </w:pPr>
    </w:p>
    <w:p w14:paraId="16284D2E" w14:textId="77777777" w:rsidR="0065398B" w:rsidRPr="0065398B" w:rsidRDefault="0065398B" w:rsidP="0065398B">
      <w:pPr>
        <w:numPr>
          <w:ilvl w:val="0"/>
          <w:numId w:val="9"/>
        </w:numPr>
        <w:spacing w:line="360" w:lineRule="auto"/>
        <w:jc w:val="both"/>
      </w:pPr>
      <w:r w:rsidRPr="0065398B">
        <w:rPr>
          <w:b/>
          <w:bCs/>
        </w:rPr>
        <w:t>Passionate:</w:t>
      </w:r>
      <w:r w:rsidRPr="0065398B">
        <w:t xml:space="preserve"> We are dedicated to excellence, bringing enthusiasm and commitment to our work, ensuring both clients and employees feel engaged and valued through every interaction.</w:t>
      </w:r>
    </w:p>
    <w:p w14:paraId="2325A86B" w14:textId="77777777" w:rsidR="0065398B" w:rsidRPr="0065398B" w:rsidRDefault="0065398B" w:rsidP="0065398B">
      <w:pPr>
        <w:numPr>
          <w:ilvl w:val="0"/>
          <w:numId w:val="9"/>
        </w:numPr>
        <w:spacing w:line="360" w:lineRule="auto"/>
        <w:jc w:val="both"/>
      </w:pPr>
      <w:r w:rsidRPr="0065398B">
        <w:rPr>
          <w:b/>
          <w:bCs/>
        </w:rPr>
        <w:t>Experts:</w:t>
      </w:r>
      <w:r w:rsidRPr="0065398B">
        <w:t xml:space="preserve"> Our team is composed of highly skilled professionals who are continually advancing their knowledge, providing expert advice and innovative solutions to our clients while fostering a culture of learning and growth for our employees.</w:t>
      </w:r>
    </w:p>
    <w:p w14:paraId="76BAC804" w14:textId="77777777" w:rsidR="0065398B" w:rsidRPr="0065398B" w:rsidRDefault="0065398B" w:rsidP="0065398B">
      <w:pPr>
        <w:numPr>
          <w:ilvl w:val="0"/>
          <w:numId w:val="9"/>
        </w:numPr>
        <w:spacing w:line="360" w:lineRule="auto"/>
        <w:jc w:val="both"/>
      </w:pPr>
      <w:r w:rsidRPr="0065398B">
        <w:rPr>
          <w:b/>
          <w:bCs/>
        </w:rPr>
        <w:t>Friendly:</w:t>
      </w:r>
      <w:r w:rsidRPr="0065398B">
        <w:t xml:space="preserve"> By fostering a culture of warmth and approachability among our employees, we ensure that our clients experience positive and supportive interactions at every touchpoint.</w:t>
      </w:r>
    </w:p>
    <w:p w14:paraId="769835AA" w14:textId="77777777" w:rsidR="0065398B" w:rsidRPr="0065398B" w:rsidRDefault="0065398B" w:rsidP="0065398B">
      <w:pPr>
        <w:numPr>
          <w:ilvl w:val="0"/>
          <w:numId w:val="9"/>
        </w:numPr>
        <w:spacing w:line="360" w:lineRule="auto"/>
        <w:jc w:val="both"/>
      </w:pPr>
      <w:r w:rsidRPr="0065398B">
        <w:rPr>
          <w:b/>
          <w:bCs/>
        </w:rPr>
        <w:lastRenderedPageBreak/>
        <w:t>Caring:</w:t>
      </w:r>
      <w:r w:rsidRPr="0065398B">
        <w:t xml:space="preserve"> Our approach extends beyond traditional security services; we genuinely care about the well-being and success of our clients and the personal and professional growth of our employees.</w:t>
      </w:r>
    </w:p>
    <w:p w14:paraId="484FB078" w14:textId="77777777" w:rsidR="0065398B" w:rsidRPr="0065398B" w:rsidRDefault="0065398B" w:rsidP="0065398B">
      <w:pPr>
        <w:numPr>
          <w:ilvl w:val="0"/>
          <w:numId w:val="9"/>
        </w:numPr>
        <w:spacing w:line="360" w:lineRule="auto"/>
        <w:jc w:val="both"/>
      </w:pPr>
      <w:r w:rsidRPr="0065398B">
        <w:rPr>
          <w:b/>
          <w:bCs/>
        </w:rPr>
        <w:t>Collaborative:</w:t>
      </w:r>
      <w:r w:rsidRPr="0065398B">
        <w:t xml:space="preserve"> We cultivate a teamwork-driven workplace that values the contributions of each employee, enhancing our ability to work closely with clients to tailor solutions that meet their unique needs.</w:t>
      </w:r>
    </w:p>
    <w:p w14:paraId="3431D338" w14:textId="77777777" w:rsidR="0065398B" w:rsidRPr="0065398B" w:rsidRDefault="0065398B" w:rsidP="0065398B">
      <w:pPr>
        <w:numPr>
          <w:ilvl w:val="0"/>
          <w:numId w:val="9"/>
        </w:numPr>
        <w:spacing w:line="360" w:lineRule="auto"/>
        <w:jc w:val="both"/>
      </w:pPr>
      <w:r w:rsidRPr="0065398B">
        <w:rPr>
          <w:b/>
          <w:bCs/>
        </w:rPr>
        <w:t>Flexible:</w:t>
      </w:r>
      <w:r w:rsidRPr="0065398B">
        <w:t xml:space="preserve"> We adapt our services and solutions to meet the evolving needs of our clients, while also valuing the flexibility in our work environment to support the work-life balance of our employees.</w:t>
      </w:r>
    </w:p>
    <w:p w14:paraId="7680ED32" w14:textId="77777777" w:rsidR="0065398B" w:rsidRPr="0065398B" w:rsidRDefault="0065398B" w:rsidP="0065398B">
      <w:pPr>
        <w:numPr>
          <w:ilvl w:val="0"/>
          <w:numId w:val="9"/>
        </w:numPr>
        <w:spacing w:line="360" w:lineRule="auto"/>
        <w:jc w:val="both"/>
      </w:pPr>
      <w:r w:rsidRPr="0065398B">
        <w:rPr>
          <w:b/>
          <w:bCs/>
        </w:rPr>
        <w:t>Progressive:</w:t>
      </w:r>
      <w:r w:rsidRPr="0065398B">
        <w:t xml:space="preserve"> Our commitment to innovation benefits our employees through continuous learning opportunities and our clients through advanced, effective security solutions that address evolving challenges.</w:t>
      </w:r>
    </w:p>
    <w:p w14:paraId="4B189FE8" w14:textId="77777777" w:rsidR="0065398B" w:rsidRPr="0065398B" w:rsidRDefault="0065398B" w:rsidP="0065398B">
      <w:pPr>
        <w:numPr>
          <w:ilvl w:val="0"/>
          <w:numId w:val="9"/>
        </w:numPr>
        <w:spacing w:line="360" w:lineRule="auto"/>
        <w:jc w:val="both"/>
      </w:pPr>
      <w:r w:rsidRPr="0065398B">
        <w:rPr>
          <w:b/>
          <w:bCs/>
        </w:rPr>
        <w:t>Inclusive:</w:t>
      </w:r>
      <w:r w:rsidRPr="0065398B">
        <w:t xml:space="preserve"> We champion diversity and inclusion within our workforce, creating a welcoming environment for all employees and ensuring that every client feels respected and valued for their unique perspectives.</w:t>
      </w:r>
    </w:p>
    <w:p w14:paraId="0ABB7428" w14:textId="77777777" w:rsidR="0065398B" w:rsidRPr="0065398B" w:rsidRDefault="0065398B" w:rsidP="0065398B">
      <w:pPr>
        <w:numPr>
          <w:ilvl w:val="0"/>
          <w:numId w:val="9"/>
        </w:numPr>
        <w:spacing w:line="360" w:lineRule="auto"/>
        <w:jc w:val="both"/>
        <w:rPr>
          <w:b/>
          <w:bCs/>
        </w:rPr>
      </w:pPr>
      <w:r w:rsidRPr="0065398B">
        <w:rPr>
          <w:b/>
          <w:bCs/>
        </w:rPr>
        <w:t>Impactful:</w:t>
      </w:r>
      <w:r w:rsidRPr="0065398B">
        <w:t xml:space="preserve"> Our goal is to make a meaningful difference in the communities we serve, delivering significant, positive outcomes for our clients, while also ensuring our employees find purpose and pride in their contributions to society and our company.</w:t>
      </w:r>
    </w:p>
    <w:p w14:paraId="03A34181" w14:textId="77777777" w:rsidR="00B7236E" w:rsidRPr="00142426" w:rsidRDefault="00B7236E" w:rsidP="00B7236E">
      <w:pPr>
        <w:spacing w:line="360" w:lineRule="auto"/>
        <w:rPr>
          <w:rFonts w:ascii="Arial" w:hAnsi="Arial" w:cs="Arial"/>
          <w:b/>
          <w:lang w:eastAsia="en-GB"/>
        </w:rPr>
      </w:pPr>
      <w:r w:rsidRPr="00142426">
        <w:rPr>
          <w:rFonts w:ascii="Arial" w:hAnsi="Arial" w:cs="Arial"/>
          <w:b/>
          <w:lang w:eastAsia="en-GB"/>
        </w:rPr>
        <w:t xml:space="preserve">Approved </w:t>
      </w:r>
    </w:p>
    <w:p w14:paraId="430CDA83" w14:textId="77777777" w:rsidR="00B7236E" w:rsidRDefault="00B7236E" w:rsidP="00B7236E">
      <w:pPr>
        <w:spacing w:line="360" w:lineRule="auto"/>
        <w:rPr>
          <w:rFonts w:ascii="Calibri" w:hAnsi="Calibri"/>
        </w:rPr>
      </w:pPr>
      <w:r w:rsidRPr="00142426">
        <w:rPr>
          <w:rFonts w:ascii="Calibri" w:hAnsi="Calibri"/>
        </w:rPr>
        <w:t>The Managing Director shall review this policy annually or following significant changes.</w:t>
      </w:r>
    </w:p>
    <w:p w14:paraId="2914AD48" w14:textId="1DF7B5F9" w:rsidR="00B7236E" w:rsidRPr="00142426" w:rsidRDefault="00B7236E" w:rsidP="00B7236E">
      <w:pPr>
        <w:spacing w:line="360" w:lineRule="auto"/>
        <w:rPr>
          <w:rFonts w:ascii="Calibri" w:hAnsi="Calibri" w:cs="Times New Roman"/>
        </w:rPr>
      </w:pPr>
      <w:r>
        <w:rPr>
          <w:rFonts w:ascii="Brush Script MT" w:hAnsi="Brush Script MT" w:cs="Calibri"/>
          <w:b/>
        </w:rPr>
        <w:t>Mr. Abdul Wahab</w:t>
      </w:r>
      <w:r w:rsidRPr="00142426">
        <w:rPr>
          <w:rFonts w:ascii="Brush Script MT" w:hAnsi="Brush Script MT" w:cs="Calibri"/>
          <w:b/>
        </w:rPr>
        <w:br/>
      </w:r>
      <w:proofErr w:type="spellStart"/>
      <w:r w:rsidRPr="00142426">
        <w:rPr>
          <w:rFonts w:cs="Calibri"/>
          <w:lang w:eastAsia="en-GB"/>
        </w:rPr>
        <w:t>Marvellous</w:t>
      </w:r>
      <w:proofErr w:type="spellEnd"/>
      <w:r w:rsidRPr="00142426">
        <w:rPr>
          <w:rFonts w:cs="Calibri"/>
          <w:lang w:eastAsia="en-GB"/>
        </w:rPr>
        <w:t xml:space="preserve"> Security Services Limited</w:t>
      </w:r>
    </w:p>
    <w:p w14:paraId="19487E92" w14:textId="77777777" w:rsidR="00B7236E" w:rsidRPr="00142426" w:rsidRDefault="00B7236E" w:rsidP="00B7236E">
      <w:pPr>
        <w:spacing w:line="360" w:lineRule="auto"/>
        <w:rPr>
          <w:rFonts w:ascii="Times New Roman" w:hAnsi="Times New Roman" w:cs="Times New Roman"/>
          <w:lang w:eastAsia="en-GB"/>
        </w:rPr>
      </w:pPr>
      <w:r w:rsidRPr="00142426">
        <w:rPr>
          <w:lang w:eastAsia="en-GB"/>
        </w:rPr>
        <w:t xml:space="preserve">This policy is reviewed on </w:t>
      </w:r>
      <w:proofErr w:type="gramStart"/>
      <w:r w:rsidRPr="00142426">
        <w:rPr>
          <w:lang w:eastAsia="en-GB"/>
        </w:rPr>
        <w:t>15-05-2023</w:t>
      </w:r>
      <w:proofErr w:type="gramEnd"/>
    </w:p>
    <w:bookmarkEnd w:id="0"/>
    <w:p w14:paraId="50F37D1B" w14:textId="77777777" w:rsidR="006851FB" w:rsidRDefault="006851FB" w:rsidP="00B7236E">
      <w:pPr>
        <w:spacing w:line="360" w:lineRule="auto"/>
        <w:jc w:val="both"/>
        <w:rPr>
          <w:rFonts w:ascii="Calibri" w:hAnsi="Calibri" w:cs="Calibri"/>
        </w:rPr>
      </w:pPr>
    </w:p>
    <w:p w14:paraId="7B5FC3A1" w14:textId="77777777" w:rsidR="006851FB" w:rsidRDefault="006851FB" w:rsidP="00B7236E">
      <w:pPr>
        <w:spacing w:line="360" w:lineRule="auto"/>
        <w:contextualSpacing/>
        <w:jc w:val="both"/>
        <w:rPr>
          <w:rFonts w:ascii="Verdana" w:hAnsi="Verdana"/>
          <w:sz w:val="20"/>
        </w:rPr>
      </w:pPr>
    </w:p>
    <w:p w14:paraId="23E0ECFA" w14:textId="77777777" w:rsidR="006851FB" w:rsidRDefault="006851FB" w:rsidP="00B7236E">
      <w:pPr>
        <w:autoSpaceDE w:val="0"/>
        <w:autoSpaceDN w:val="0"/>
        <w:adjustRightInd w:val="0"/>
        <w:spacing w:line="360" w:lineRule="auto"/>
        <w:rPr>
          <w:rFonts w:cstheme="minorHAnsi"/>
        </w:rPr>
      </w:pPr>
    </w:p>
    <w:sectPr w:rsidR="006851FB" w:rsidSect="00BD37ED">
      <w:headerReference w:type="default" r:id="rId7"/>
      <w:footerReference w:type="default" r:id="rId8"/>
      <w:pgSz w:w="12240" w:h="15840"/>
      <w:pgMar w:top="1702" w:right="1440" w:bottom="1440" w:left="241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F8BD5" w14:textId="77777777" w:rsidR="00BD37ED" w:rsidRDefault="00BD37ED">
      <w:pPr>
        <w:spacing w:line="240" w:lineRule="auto"/>
      </w:pPr>
      <w:r>
        <w:separator/>
      </w:r>
    </w:p>
  </w:endnote>
  <w:endnote w:type="continuationSeparator" w:id="0">
    <w:p w14:paraId="6CC42E99" w14:textId="77777777" w:rsidR="00BD37ED" w:rsidRDefault="00BD37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5417B" w14:textId="046921DB" w:rsidR="006851FB" w:rsidRDefault="00000000">
    <w:pPr>
      <w:pStyle w:val="Footer"/>
    </w:pPr>
    <w:r>
      <w:rPr>
        <w:rFonts w:cs="Times New Roman"/>
        <w:sz w:val="20"/>
        <w:szCs w:val="20"/>
        <w:lang w:eastAsia="zh-CN"/>
      </w:rPr>
      <w:t>MARV-</w:t>
    </w:r>
    <w:r>
      <w:t>POL-</w:t>
    </w:r>
    <w:r w:rsidR="005D48F7">
      <w:t>0</w:t>
    </w:r>
    <w:r w:rsidR="00A85BE0">
      <w:t>1</w:t>
    </w:r>
  </w:p>
  <w:p w14:paraId="634DD82F" w14:textId="77777777" w:rsidR="006851FB" w:rsidRDefault="00000000">
    <w:pPr>
      <w:pStyle w:val="Footer"/>
    </w:pPr>
    <w:r>
      <w:t xml:space="preserve">Revision-02                                                                                                                                               </w:t>
    </w:r>
    <w:r>
      <w:fldChar w:fldCharType="begin"/>
    </w:r>
    <w:r>
      <w:instrText xml:space="preserve"> PAGE   \* MERGEFORMAT </w:instrText>
    </w:r>
    <w:r>
      <w:fldChar w:fldCharType="separate"/>
    </w:r>
    <w:r>
      <w:t>1</w:t>
    </w:r>
    <w:r>
      <w:fldChar w:fldCharType="end"/>
    </w:r>
  </w:p>
  <w:p w14:paraId="3C6B6E5F" w14:textId="36DFF08E" w:rsidR="006851FB" w:rsidRDefault="00000000">
    <w:pPr>
      <w:pStyle w:val="Footer"/>
    </w:pPr>
    <w:r>
      <w:t>Issuance Date: 15-</w:t>
    </w:r>
    <w:r w:rsidR="00B95147">
      <w:t>05</w:t>
    </w:r>
    <w:r>
      <w:t>-202</w:t>
    </w:r>
    <w:r w:rsidR="00B95147">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A1FF9" w14:textId="77777777" w:rsidR="00BD37ED" w:rsidRDefault="00BD37ED">
      <w:pPr>
        <w:spacing w:after="0"/>
      </w:pPr>
      <w:r>
        <w:separator/>
      </w:r>
    </w:p>
  </w:footnote>
  <w:footnote w:type="continuationSeparator" w:id="0">
    <w:p w14:paraId="4D6019EC" w14:textId="77777777" w:rsidR="00BD37ED" w:rsidRDefault="00BD37E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F6C89" w14:textId="412669E8" w:rsidR="00B95147" w:rsidRDefault="00000000">
    <w:pPr>
      <w:pStyle w:val="Header"/>
      <w:jc w:val="center"/>
      <w:rPr>
        <w:b/>
        <w:bCs/>
        <w:sz w:val="32"/>
        <w:szCs w:val="32"/>
      </w:rPr>
    </w:pPr>
    <w:r>
      <w:rPr>
        <w:noProof/>
      </w:rPr>
      <w:drawing>
        <wp:anchor distT="0" distB="0" distL="0" distR="0" simplePos="0" relativeHeight="251661824" behindDoc="1" locked="0" layoutInCell="1" allowOverlap="1" wp14:anchorId="1791BE9A" wp14:editId="4D49D237">
          <wp:simplePos x="0" y="0"/>
          <wp:positionH relativeFrom="column">
            <wp:posOffset>-51435</wp:posOffset>
          </wp:positionH>
          <wp:positionV relativeFrom="paragraph">
            <wp:posOffset>-497205</wp:posOffset>
          </wp:positionV>
          <wp:extent cx="1976755" cy="670560"/>
          <wp:effectExtent l="0" t="0" r="4445" b="158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a:xfrm>
                    <a:off x="0" y="0"/>
                    <a:ext cx="1976755" cy="670560"/>
                  </a:xfrm>
                  <a:prstGeom prst="rect">
                    <a:avLst/>
                  </a:prstGeom>
                  <a:noFill/>
                  <a:ln>
                    <a:noFill/>
                  </a:ln>
                </pic:spPr>
              </pic:pic>
            </a:graphicData>
          </a:graphic>
        </wp:anchor>
      </w:drawing>
    </w:r>
  </w:p>
  <w:p w14:paraId="2AAB4BE4" w14:textId="2C0AD360" w:rsidR="006851FB" w:rsidRDefault="0065398B" w:rsidP="0065398B">
    <w:pPr>
      <w:pStyle w:val="Header"/>
      <w:jc w:val="center"/>
      <w:rPr>
        <w:b/>
        <w:bCs/>
        <w:sz w:val="32"/>
        <w:szCs w:val="32"/>
      </w:rPr>
    </w:pPr>
    <w:r w:rsidRPr="0065398B">
      <w:rPr>
        <w:b/>
        <w:bCs/>
        <w:sz w:val="32"/>
        <w:szCs w:val="32"/>
      </w:rPr>
      <w:t>Mission, Vision, and Values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76916"/>
    <w:multiLevelType w:val="hybridMultilevel"/>
    <w:tmpl w:val="61F42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A6D4C"/>
    <w:multiLevelType w:val="hybridMultilevel"/>
    <w:tmpl w:val="7AA46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BB6ED9"/>
    <w:multiLevelType w:val="multilevel"/>
    <w:tmpl w:val="32BB6E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2DF4990"/>
    <w:multiLevelType w:val="hybridMultilevel"/>
    <w:tmpl w:val="DA3A8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823DA4"/>
    <w:multiLevelType w:val="hybridMultilevel"/>
    <w:tmpl w:val="E2A68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983A11"/>
    <w:multiLevelType w:val="multilevel"/>
    <w:tmpl w:val="39983A11"/>
    <w:lvl w:ilvl="0">
      <w:start w:val="1"/>
      <w:numFmt w:val="decimal"/>
      <w:pStyle w:val="Style1"/>
      <w:lvlText w:val="%1."/>
      <w:lvlJc w:val="left"/>
      <w:pPr>
        <w:tabs>
          <w:tab w:val="left" w:pos="709"/>
        </w:tabs>
        <w:ind w:left="709" w:hanging="709"/>
      </w:pPr>
      <w:rPr>
        <w:rFonts w:ascii="Arial" w:hAnsi="Arial" w:cs="Times New Roman" w:hint="default"/>
        <w:b w:val="0"/>
        <w:i w:val="0"/>
        <w:sz w:val="22"/>
      </w:rPr>
    </w:lvl>
    <w:lvl w:ilvl="1">
      <w:start w:val="1"/>
      <w:numFmt w:val="decimal"/>
      <w:lvlRestart w:val="0"/>
      <w:lvlText w:val="%2."/>
      <w:lvlJc w:val="left"/>
      <w:pPr>
        <w:tabs>
          <w:tab w:val="left" w:pos="709"/>
        </w:tabs>
        <w:ind w:left="709" w:hanging="709"/>
      </w:pPr>
      <w:rPr>
        <w:rFonts w:ascii="Arial" w:hAnsi="Arial" w:cs="Times New Roman" w:hint="default"/>
        <w:b w:val="0"/>
        <w:i w:val="0"/>
        <w:sz w:val="22"/>
      </w:rPr>
    </w:lvl>
    <w:lvl w:ilvl="2">
      <w:start w:val="1"/>
      <w:numFmt w:val="decimal"/>
      <w:lvlRestart w:val="1"/>
      <w:pStyle w:val="Style2"/>
      <w:lvlText w:val="%1.%3"/>
      <w:lvlJc w:val="left"/>
      <w:pPr>
        <w:tabs>
          <w:tab w:val="left" w:pos="1418"/>
        </w:tabs>
        <w:ind w:left="1418" w:hanging="709"/>
      </w:pPr>
      <w:rPr>
        <w:rFonts w:ascii="Arial" w:hAnsi="Arial" w:cs="Times New Roman" w:hint="default"/>
        <w:b w:val="0"/>
        <w:i w:val="0"/>
        <w:sz w:val="22"/>
      </w:rPr>
    </w:lvl>
    <w:lvl w:ilvl="3">
      <w:start w:val="1"/>
      <w:numFmt w:val="lowerLetter"/>
      <w:lvlRestart w:val="1"/>
      <w:pStyle w:val="Style2a"/>
      <w:lvlText w:val="%4)"/>
      <w:lvlJc w:val="left"/>
      <w:pPr>
        <w:tabs>
          <w:tab w:val="left" w:pos="1418"/>
        </w:tabs>
        <w:ind w:left="1418" w:hanging="709"/>
      </w:pPr>
      <w:rPr>
        <w:rFonts w:ascii="Arial" w:hAnsi="Arial" w:cs="Times New Roman" w:hint="default"/>
        <w:b w:val="0"/>
        <w:i w:val="0"/>
        <w:sz w:val="22"/>
      </w:rPr>
    </w:lvl>
    <w:lvl w:ilvl="4">
      <w:start w:val="1"/>
      <w:numFmt w:val="decimal"/>
      <w:lvlRestart w:val="3"/>
      <w:pStyle w:val="Style311"/>
      <w:lvlText w:val="%1.%3.%5"/>
      <w:lvlJc w:val="left"/>
      <w:pPr>
        <w:tabs>
          <w:tab w:val="left" w:pos="2126"/>
        </w:tabs>
        <w:ind w:left="2126" w:hanging="708"/>
      </w:pPr>
    </w:lvl>
    <w:lvl w:ilvl="5">
      <w:start w:val="1"/>
      <w:numFmt w:val="lowerLetter"/>
      <w:lvlRestart w:val="3"/>
      <w:pStyle w:val="Style3a"/>
      <w:lvlText w:val="%6)"/>
      <w:lvlJc w:val="left"/>
      <w:pPr>
        <w:tabs>
          <w:tab w:val="left" w:pos="2126"/>
        </w:tabs>
        <w:ind w:left="2126" w:hanging="708"/>
      </w:pPr>
    </w:lvl>
    <w:lvl w:ilvl="6">
      <w:start w:val="1"/>
      <w:numFmt w:val="decimal"/>
      <w:lvlRestart w:val="5"/>
      <w:pStyle w:val="Style4"/>
      <w:lvlText w:val="%1.%3.%5.%7"/>
      <w:lvlJc w:val="left"/>
      <w:pPr>
        <w:tabs>
          <w:tab w:val="left" w:pos="2835"/>
        </w:tabs>
        <w:ind w:left="2835" w:hanging="709"/>
      </w:pPr>
    </w:lvl>
    <w:lvl w:ilvl="7">
      <w:start w:val="1"/>
      <w:numFmt w:val="lowerLetter"/>
      <w:lvlRestart w:val="5"/>
      <w:pStyle w:val="Style4a"/>
      <w:lvlText w:val="%8)"/>
      <w:lvlJc w:val="left"/>
      <w:pPr>
        <w:tabs>
          <w:tab w:val="left" w:pos="2835"/>
        </w:tabs>
        <w:ind w:left="2835" w:hanging="709"/>
      </w:pPr>
    </w:lvl>
    <w:lvl w:ilvl="8">
      <w:start w:val="1"/>
      <w:numFmt w:val="decimal"/>
      <w:lvlText w:val="%1.%2.%3.%4.%5.%6.%7.%8.%9."/>
      <w:lvlJc w:val="left"/>
      <w:pPr>
        <w:tabs>
          <w:tab w:val="left" w:pos="4680"/>
        </w:tabs>
        <w:ind w:left="4320" w:hanging="1440"/>
      </w:pPr>
    </w:lvl>
  </w:abstractNum>
  <w:abstractNum w:abstractNumId="6" w15:restartNumberingAfterBreak="0">
    <w:nsid w:val="516255BC"/>
    <w:multiLevelType w:val="hybridMultilevel"/>
    <w:tmpl w:val="A8A20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6A751E"/>
    <w:multiLevelType w:val="hybridMultilevel"/>
    <w:tmpl w:val="941C6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E86BE9"/>
    <w:multiLevelType w:val="multilevel"/>
    <w:tmpl w:val="7EE86BE9"/>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740280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22083812">
    <w:abstractNumId w:val="8"/>
  </w:num>
  <w:num w:numId="3" w16cid:durableId="207450264">
    <w:abstractNumId w:val="2"/>
  </w:num>
  <w:num w:numId="4" w16cid:durableId="987396995">
    <w:abstractNumId w:val="4"/>
  </w:num>
  <w:num w:numId="5" w16cid:durableId="1154955643">
    <w:abstractNumId w:val="7"/>
  </w:num>
  <w:num w:numId="6" w16cid:durableId="1200704366">
    <w:abstractNumId w:val="0"/>
  </w:num>
  <w:num w:numId="7" w16cid:durableId="871184632">
    <w:abstractNumId w:val="3"/>
  </w:num>
  <w:num w:numId="8" w16cid:durableId="367683132">
    <w:abstractNumId w:val="6"/>
  </w:num>
  <w:num w:numId="9" w16cid:durableId="49157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3DF7"/>
    <w:rsid w:val="00037128"/>
    <w:rsid w:val="000843BE"/>
    <w:rsid w:val="000A35C0"/>
    <w:rsid w:val="000C2DB3"/>
    <w:rsid w:val="000F4488"/>
    <w:rsid w:val="00113CFD"/>
    <w:rsid w:val="00157DE8"/>
    <w:rsid w:val="00171E27"/>
    <w:rsid w:val="001C66FF"/>
    <w:rsid w:val="00236AE3"/>
    <w:rsid w:val="0025445A"/>
    <w:rsid w:val="00297A6B"/>
    <w:rsid w:val="002C72ED"/>
    <w:rsid w:val="002D779B"/>
    <w:rsid w:val="002D7EC0"/>
    <w:rsid w:val="00312132"/>
    <w:rsid w:val="003156BB"/>
    <w:rsid w:val="00344587"/>
    <w:rsid w:val="00365FEF"/>
    <w:rsid w:val="003B5A3A"/>
    <w:rsid w:val="0042411E"/>
    <w:rsid w:val="00434820"/>
    <w:rsid w:val="00461F1F"/>
    <w:rsid w:val="00462AE8"/>
    <w:rsid w:val="0049248D"/>
    <w:rsid w:val="004B1DE1"/>
    <w:rsid w:val="004B371A"/>
    <w:rsid w:val="004C406A"/>
    <w:rsid w:val="004E6D97"/>
    <w:rsid w:val="004F1016"/>
    <w:rsid w:val="004F1768"/>
    <w:rsid w:val="004F7778"/>
    <w:rsid w:val="005137D2"/>
    <w:rsid w:val="00520F41"/>
    <w:rsid w:val="00544494"/>
    <w:rsid w:val="0056357B"/>
    <w:rsid w:val="00573C01"/>
    <w:rsid w:val="005D48F7"/>
    <w:rsid w:val="005F66E5"/>
    <w:rsid w:val="00603908"/>
    <w:rsid w:val="0061142F"/>
    <w:rsid w:val="00613F35"/>
    <w:rsid w:val="00620F96"/>
    <w:rsid w:val="006370D9"/>
    <w:rsid w:val="00640A23"/>
    <w:rsid w:val="00646B58"/>
    <w:rsid w:val="0065398B"/>
    <w:rsid w:val="00655D9F"/>
    <w:rsid w:val="006728A0"/>
    <w:rsid w:val="00680C25"/>
    <w:rsid w:val="006851FB"/>
    <w:rsid w:val="00692C29"/>
    <w:rsid w:val="00696A02"/>
    <w:rsid w:val="006B4353"/>
    <w:rsid w:val="006D38DE"/>
    <w:rsid w:val="006E0B7A"/>
    <w:rsid w:val="006E3BC1"/>
    <w:rsid w:val="006F15EF"/>
    <w:rsid w:val="007308D6"/>
    <w:rsid w:val="00731CD4"/>
    <w:rsid w:val="00752E03"/>
    <w:rsid w:val="0075690F"/>
    <w:rsid w:val="0079370D"/>
    <w:rsid w:val="007C4BAA"/>
    <w:rsid w:val="00871D84"/>
    <w:rsid w:val="0089401B"/>
    <w:rsid w:val="008A1F28"/>
    <w:rsid w:val="008C004B"/>
    <w:rsid w:val="008D30AE"/>
    <w:rsid w:val="008E697C"/>
    <w:rsid w:val="008F3E95"/>
    <w:rsid w:val="009033AE"/>
    <w:rsid w:val="0091236E"/>
    <w:rsid w:val="00941ED8"/>
    <w:rsid w:val="009C54AF"/>
    <w:rsid w:val="009F6BD1"/>
    <w:rsid w:val="00A07013"/>
    <w:rsid w:val="00A104EA"/>
    <w:rsid w:val="00A11565"/>
    <w:rsid w:val="00A371A7"/>
    <w:rsid w:val="00A85BE0"/>
    <w:rsid w:val="00A922A7"/>
    <w:rsid w:val="00AB5451"/>
    <w:rsid w:val="00AC7DF0"/>
    <w:rsid w:val="00AF5A99"/>
    <w:rsid w:val="00B402AE"/>
    <w:rsid w:val="00B7236E"/>
    <w:rsid w:val="00B83CB7"/>
    <w:rsid w:val="00B86CA5"/>
    <w:rsid w:val="00B95147"/>
    <w:rsid w:val="00B96F44"/>
    <w:rsid w:val="00BA2192"/>
    <w:rsid w:val="00BC69EC"/>
    <w:rsid w:val="00BD37ED"/>
    <w:rsid w:val="00BD4EF1"/>
    <w:rsid w:val="00BF6A37"/>
    <w:rsid w:val="00C00FD6"/>
    <w:rsid w:val="00C257CB"/>
    <w:rsid w:val="00C415C7"/>
    <w:rsid w:val="00C63DF7"/>
    <w:rsid w:val="00CA7553"/>
    <w:rsid w:val="00CF42C6"/>
    <w:rsid w:val="00D54CC7"/>
    <w:rsid w:val="00D558B0"/>
    <w:rsid w:val="00D63B7A"/>
    <w:rsid w:val="00D6617D"/>
    <w:rsid w:val="00D90B3B"/>
    <w:rsid w:val="00D946AB"/>
    <w:rsid w:val="00DE2289"/>
    <w:rsid w:val="00DE2BBD"/>
    <w:rsid w:val="00E35E5E"/>
    <w:rsid w:val="00E61283"/>
    <w:rsid w:val="00E9595E"/>
    <w:rsid w:val="00EA0B07"/>
    <w:rsid w:val="00EC23D6"/>
    <w:rsid w:val="00F20DEA"/>
    <w:rsid w:val="00F31C75"/>
    <w:rsid w:val="00F83225"/>
    <w:rsid w:val="00F9255D"/>
    <w:rsid w:val="00FA1E4F"/>
    <w:rsid w:val="00FA2843"/>
    <w:rsid w:val="00FC36E7"/>
    <w:rsid w:val="7FDD045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0BAC"/>
  <w15:docId w15:val="{E47950E8-3287-405B-B3F9-37D1148EB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qFormat="1"/>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qFormat="1"/>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nhideWhenUsed/>
    <w:qFormat/>
    <w:pPr>
      <w:tabs>
        <w:tab w:val="center" w:pos="4680"/>
        <w:tab w:val="right" w:pos="9360"/>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heme="minorEastAsia" w:hAnsi="Times New Roman" w:cs="Times New Roman"/>
      <w:sz w:val="24"/>
      <w:szCs w:val="24"/>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table" w:styleId="MediumList1-Accent1">
    <w:name w:val="Medium List 1 Accent 1"/>
    <w:basedOn w:val="TableNormal"/>
    <w:uiPriority w:val="65"/>
    <w:qFormat/>
    <w:rPr>
      <w:color w:val="000000" w:themeColor="text1"/>
    </w:rPr>
    <w:tblPr>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
    <w:name w:val="Medium List 2"/>
    <w:basedOn w:val="TableNormal"/>
    <w:uiPriority w:val="66"/>
    <w:qFormat/>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tyle1">
    <w:name w:val="Style1"/>
    <w:basedOn w:val="Title"/>
    <w:qFormat/>
    <w:pPr>
      <w:numPr>
        <w:numId w:val="1"/>
      </w:numPr>
      <w:tabs>
        <w:tab w:val="clear" w:pos="709"/>
      </w:tabs>
      <w:ind w:left="0" w:firstLine="0"/>
    </w:pPr>
  </w:style>
  <w:style w:type="paragraph" w:customStyle="1" w:styleId="Style2">
    <w:name w:val="Style2"/>
    <w:basedOn w:val="Normal"/>
    <w:qFormat/>
    <w:pPr>
      <w:widowControl w:val="0"/>
      <w:numPr>
        <w:ilvl w:val="2"/>
        <w:numId w:val="1"/>
      </w:numPr>
      <w:overflowPunct w:val="0"/>
      <w:autoSpaceDE w:val="0"/>
      <w:autoSpaceDN w:val="0"/>
      <w:adjustRightInd w:val="0"/>
      <w:spacing w:after="120" w:line="240" w:lineRule="auto"/>
      <w:jc w:val="both"/>
    </w:pPr>
    <w:rPr>
      <w:rFonts w:ascii="Arial" w:eastAsia="Times New Roman" w:hAnsi="Arial" w:cs="Times New Roman"/>
      <w:szCs w:val="20"/>
      <w:lang w:val="en-GB"/>
    </w:rPr>
  </w:style>
  <w:style w:type="paragraph" w:customStyle="1" w:styleId="Style311">
    <w:name w:val="Style3.1.1"/>
    <w:basedOn w:val="Normal"/>
    <w:qFormat/>
    <w:pPr>
      <w:numPr>
        <w:ilvl w:val="4"/>
        <w:numId w:val="1"/>
      </w:numPr>
      <w:overflowPunct w:val="0"/>
      <w:autoSpaceDE w:val="0"/>
      <w:autoSpaceDN w:val="0"/>
      <w:adjustRightInd w:val="0"/>
      <w:spacing w:after="120" w:line="240" w:lineRule="auto"/>
      <w:jc w:val="both"/>
    </w:pPr>
    <w:rPr>
      <w:rFonts w:ascii="Arial" w:eastAsia="Times New Roman" w:hAnsi="Arial" w:cs="Arial"/>
      <w:bCs/>
      <w:szCs w:val="20"/>
      <w:lang w:val="en-GB"/>
    </w:rPr>
  </w:style>
  <w:style w:type="paragraph" w:customStyle="1" w:styleId="Style4">
    <w:name w:val="Style4"/>
    <w:basedOn w:val="Normal"/>
    <w:qFormat/>
    <w:pPr>
      <w:widowControl w:val="0"/>
      <w:numPr>
        <w:ilvl w:val="6"/>
        <w:numId w:val="1"/>
      </w:numPr>
      <w:overflowPunct w:val="0"/>
      <w:autoSpaceDE w:val="0"/>
      <w:autoSpaceDN w:val="0"/>
      <w:adjustRightInd w:val="0"/>
      <w:spacing w:after="120" w:line="240" w:lineRule="auto"/>
      <w:jc w:val="both"/>
    </w:pPr>
    <w:rPr>
      <w:rFonts w:ascii="Arial" w:eastAsia="Times New Roman" w:hAnsi="Arial" w:cs="Times New Roman"/>
      <w:szCs w:val="20"/>
      <w:lang w:val="en-GB"/>
    </w:rPr>
  </w:style>
  <w:style w:type="paragraph" w:customStyle="1" w:styleId="Style2a">
    <w:name w:val="Style2a"/>
    <w:basedOn w:val="Normal"/>
    <w:qFormat/>
    <w:pPr>
      <w:widowControl w:val="0"/>
      <w:numPr>
        <w:ilvl w:val="3"/>
        <w:numId w:val="1"/>
      </w:numPr>
      <w:overflowPunct w:val="0"/>
      <w:autoSpaceDE w:val="0"/>
      <w:autoSpaceDN w:val="0"/>
      <w:adjustRightInd w:val="0"/>
      <w:spacing w:after="120" w:line="240" w:lineRule="auto"/>
      <w:jc w:val="both"/>
    </w:pPr>
    <w:rPr>
      <w:rFonts w:ascii="Arial" w:eastAsia="Times New Roman" w:hAnsi="Arial" w:cs="Times New Roman"/>
      <w:szCs w:val="20"/>
      <w:lang w:val="en-GB"/>
    </w:rPr>
  </w:style>
  <w:style w:type="paragraph" w:customStyle="1" w:styleId="Style3a">
    <w:name w:val="Style3a"/>
    <w:basedOn w:val="Style311"/>
    <w:qFormat/>
    <w:pPr>
      <w:numPr>
        <w:ilvl w:val="5"/>
      </w:numPr>
    </w:pPr>
  </w:style>
  <w:style w:type="paragraph" w:customStyle="1" w:styleId="Style4a">
    <w:name w:val="Style4a"/>
    <w:basedOn w:val="Style3a"/>
    <w:qFormat/>
    <w:pPr>
      <w:numPr>
        <w:ilvl w:val="7"/>
      </w:numPr>
      <w:tabs>
        <w:tab w:val="left" w:pos="360"/>
      </w:tabs>
    </w:pPr>
  </w:style>
  <w:style w:type="character" w:customStyle="1" w:styleId="TitleChar">
    <w:name w:val="Title Char"/>
    <w:basedOn w:val="DefaultParagraphFont"/>
    <w:link w:val="Title"/>
    <w:uiPriority w:val="10"/>
    <w:qFormat/>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s://marvelloussecurityservices.co.uk/wp-content/uploads/2022/09/Web-Logo-MSSL-black.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477</Words>
  <Characters>2719</Characters>
  <Application>Microsoft Office Word</Application>
  <DocSecurity>0</DocSecurity>
  <Lines>22</Lines>
  <Paragraphs>6</Paragraphs>
  <ScaleCrop>false</ScaleCrop>
  <Manager>HS</Manager>
  <Company>RG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 ; dell</dc:creator>
  <cp:lastModifiedBy>Control MSSL</cp:lastModifiedBy>
  <cp:revision>41</cp:revision>
  <dcterms:created xsi:type="dcterms:W3CDTF">2017-02-22T19:07:00Z</dcterms:created>
  <dcterms:modified xsi:type="dcterms:W3CDTF">2024-03-04T12:09:00Z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1033-5.0.0.7908</vt:lpwstr>
  </property>
</Properties>
</file>